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B9F4" w14:textId="77777777" w:rsidR="00F85475" w:rsidRPr="00F85475" w:rsidRDefault="00F85475" w:rsidP="00F85475">
      <w:pPr>
        <w:shd w:val="clear" w:color="auto" w:fill="FFFFFF"/>
        <w:spacing w:before="96" w:after="192" w:line="240" w:lineRule="auto"/>
        <w:rPr>
          <w:rFonts w:ascii="Open Sans" w:eastAsia="Times New Roman" w:hAnsi="Open Sans" w:cs="Open Sans"/>
          <w:color w:val="303030"/>
          <w:sz w:val="24"/>
          <w:szCs w:val="24"/>
          <w:lang w:eastAsia="sv-SE"/>
        </w:rPr>
      </w:pPr>
      <w:r w:rsidRPr="00F85475">
        <w:rPr>
          <w:rFonts w:ascii="Arial" w:eastAsia="Times New Roman" w:hAnsi="Arial" w:cs="Arial"/>
          <w:b/>
          <w:bCs/>
          <w:color w:val="303030"/>
          <w:sz w:val="19"/>
          <w:szCs w:val="19"/>
          <w:lang w:eastAsia="sv-SE"/>
        </w:rPr>
        <w:t>Antagna 160216</w:t>
      </w:r>
      <w:r w:rsidRPr="00F85475">
        <w:rPr>
          <w:rFonts w:ascii="Arial" w:eastAsia="Times New Roman" w:hAnsi="Arial" w:cs="Arial"/>
          <w:b/>
          <w:bCs/>
          <w:color w:val="303030"/>
          <w:sz w:val="19"/>
          <w:szCs w:val="19"/>
          <w:lang w:eastAsia="sv-SE"/>
        </w:rPr>
        <w:br/>
      </w:r>
      <w:r w:rsidRPr="00F85475">
        <w:rPr>
          <w:rFonts w:ascii="Arial" w:eastAsia="Times New Roman" w:hAnsi="Arial" w:cs="Arial"/>
          <w:b/>
          <w:bCs/>
          <w:color w:val="303030"/>
          <w:sz w:val="19"/>
          <w:szCs w:val="19"/>
          <w:lang w:eastAsia="sv-SE"/>
        </w:rPr>
        <w:br/>
      </w:r>
      <w:r w:rsidRPr="00F85475">
        <w:rPr>
          <w:rFonts w:ascii="Arial" w:eastAsia="Times New Roman" w:hAnsi="Arial" w:cs="Arial"/>
          <w:b/>
          <w:bCs/>
          <w:color w:val="303030"/>
          <w:sz w:val="24"/>
          <w:szCs w:val="24"/>
          <w:lang w:eastAsia="sv-SE"/>
        </w:rPr>
        <w:t>Gällande resebidragsregler </w:t>
      </w:r>
      <w:r w:rsidRPr="00F85475">
        <w:rPr>
          <w:rFonts w:ascii="Arial" w:eastAsia="Times New Roman" w:hAnsi="Arial" w:cs="Arial"/>
          <w:b/>
          <w:bCs/>
          <w:color w:val="303030"/>
          <w:sz w:val="24"/>
          <w:szCs w:val="24"/>
          <w:lang w:eastAsia="sv-SE"/>
        </w:rPr>
        <w:br/>
        <w:t> </w:t>
      </w:r>
      <w:r w:rsidRPr="00F85475">
        <w:rPr>
          <w:rFonts w:ascii="Arial" w:eastAsia="Times New Roman" w:hAnsi="Arial" w:cs="Arial"/>
          <w:b/>
          <w:bCs/>
          <w:color w:val="303030"/>
          <w:sz w:val="24"/>
          <w:szCs w:val="24"/>
          <w:lang w:eastAsia="sv-SE"/>
        </w:rPr>
        <w:br/>
        <w:t>Syfte</w:t>
      </w:r>
      <w:r w:rsidRPr="00F85475">
        <w:rPr>
          <w:rFonts w:ascii="Arial" w:eastAsia="Times New Roman" w:hAnsi="Arial" w:cs="Arial"/>
          <w:b/>
          <w:bCs/>
          <w:color w:val="303030"/>
          <w:sz w:val="24"/>
          <w:szCs w:val="24"/>
          <w:lang w:eastAsia="sv-SE"/>
        </w:rPr>
        <w:br/>
      </w:r>
      <w:r w:rsidRPr="00F85475">
        <w:rPr>
          <w:rFonts w:ascii="Arial" w:eastAsia="Times New Roman" w:hAnsi="Arial" w:cs="Arial"/>
          <w:color w:val="303030"/>
          <w:sz w:val="24"/>
          <w:szCs w:val="24"/>
          <w:lang w:eastAsia="sv-SE"/>
        </w:rPr>
        <w:t>Syftet är att förbundet kan lämna ett bidrag till föreningarna, för att på så sätt jämna ut avståndet till arrangerade aktiviteter som förbundet arrangerar eller deltar i</w:t>
      </w:r>
      <w:r w:rsidRPr="00F85475">
        <w:rPr>
          <w:rFonts w:ascii="Arial" w:eastAsia="Times New Roman" w:hAnsi="Arial" w:cs="Arial"/>
          <w:b/>
          <w:bCs/>
          <w:color w:val="303030"/>
          <w:sz w:val="24"/>
          <w:szCs w:val="24"/>
          <w:lang w:eastAsia="sv-SE"/>
        </w:rPr>
        <w:br/>
      </w:r>
      <w:r w:rsidRPr="00F85475">
        <w:rPr>
          <w:rFonts w:ascii="Arial" w:eastAsia="Times New Roman" w:hAnsi="Arial" w:cs="Arial"/>
          <w:b/>
          <w:bCs/>
          <w:color w:val="303030"/>
          <w:sz w:val="19"/>
          <w:szCs w:val="19"/>
          <w:lang w:eastAsia="sv-SE"/>
        </w:rPr>
        <w:br/>
      </w:r>
      <w:r w:rsidRPr="00F85475">
        <w:rPr>
          <w:rFonts w:ascii="Arial" w:eastAsia="Times New Roman" w:hAnsi="Arial" w:cs="Arial"/>
          <w:b/>
          <w:bCs/>
          <w:color w:val="303030"/>
          <w:sz w:val="24"/>
          <w:szCs w:val="24"/>
          <w:lang w:eastAsia="sv-SE"/>
        </w:rPr>
        <w:t>Resebidrag</w:t>
      </w:r>
      <w:r w:rsidRPr="00F85475">
        <w:rPr>
          <w:rFonts w:ascii="Arial" w:eastAsia="Times New Roman" w:hAnsi="Arial" w:cs="Arial"/>
          <w:b/>
          <w:bCs/>
          <w:color w:val="303030"/>
          <w:sz w:val="24"/>
          <w:szCs w:val="24"/>
          <w:lang w:eastAsia="sv-SE"/>
        </w:rPr>
        <w:br/>
      </w:r>
      <w:r w:rsidRPr="00F85475">
        <w:rPr>
          <w:rFonts w:ascii="Arial" w:eastAsia="Times New Roman" w:hAnsi="Arial" w:cs="Arial"/>
          <w:color w:val="303030"/>
          <w:sz w:val="24"/>
          <w:szCs w:val="24"/>
          <w:lang w:eastAsia="sv-SE"/>
        </w:rPr>
        <w:t>Förbundet tar beslut om vilka arrangemang som det ska utgå resebidrag till. Det skall klart framgå av inbjudan om resebidrag utgår eller inte till berörd aktivitet.</w:t>
      </w:r>
    </w:p>
    <w:p w14:paraId="2A27B955" w14:textId="77777777" w:rsidR="00F85475" w:rsidRPr="00F85475" w:rsidRDefault="00F85475" w:rsidP="00F85475">
      <w:pPr>
        <w:shd w:val="clear" w:color="auto" w:fill="FFFFFF"/>
        <w:spacing w:before="96" w:after="192" w:line="240" w:lineRule="auto"/>
        <w:rPr>
          <w:rFonts w:ascii="Open Sans" w:eastAsia="Times New Roman" w:hAnsi="Open Sans" w:cs="Open Sans"/>
          <w:color w:val="303030"/>
          <w:sz w:val="24"/>
          <w:szCs w:val="24"/>
          <w:lang w:eastAsia="sv-SE"/>
        </w:rPr>
      </w:pPr>
      <w:r w:rsidRPr="00F85475">
        <w:rPr>
          <w:rFonts w:ascii="Arial" w:eastAsia="Times New Roman" w:hAnsi="Arial" w:cs="Arial"/>
          <w:color w:val="303030"/>
          <w:sz w:val="24"/>
          <w:szCs w:val="24"/>
          <w:lang w:eastAsia="sv-SE"/>
        </w:rPr>
        <w:t>Det resebidrag som betalas ut baseras på faktorerna avstånd och färdsätt. Bidraget betalas ut till deltagarnas respektive förening.</w:t>
      </w:r>
    </w:p>
    <w:p w14:paraId="50FDB6BD" w14:textId="77777777" w:rsidR="00F85475" w:rsidRPr="00F85475" w:rsidRDefault="00F85475" w:rsidP="00F85475">
      <w:pPr>
        <w:shd w:val="clear" w:color="auto" w:fill="FFFFFF"/>
        <w:spacing w:before="96" w:after="192" w:line="240" w:lineRule="auto"/>
        <w:rPr>
          <w:rFonts w:ascii="Open Sans" w:eastAsia="Times New Roman" w:hAnsi="Open Sans" w:cs="Open Sans"/>
          <w:color w:val="303030"/>
          <w:sz w:val="24"/>
          <w:szCs w:val="24"/>
          <w:lang w:eastAsia="sv-SE"/>
        </w:rPr>
      </w:pPr>
      <w:r w:rsidRPr="00F85475">
        <w:rPr>
          <w:rFonts w:ascii="Arial" w:eastAsia="Times New Roman" w:hAnsi="Arial" w:cs="Arial"/>
          <w:color w:val="303030"/>
          <w:sz w:val="24"/>
          <w:szCs w:val="24"/>
          <w:lang w:eastAsia="sv-SE"/>
        </w:rPr>
        <w:t xml:space="preserve">För att utbetalning ska kunna ske måste deltagarna vara medlem i någon av våra fritidsföreningar och vara anmäld i </w:t>
      </w:r>
      <w:proofErr w:type="spellStart"/>
      <w:r w:rsidRPr="00F85475">
        <w:rPr>
          <w:rFonts w:ascii="Arial" w:eastAsia="Times New Roman" w:hAnsi="Arial" w:cs="Arial"/>
          <w:color w:val="303030"/>
          <w:sz w:val="24"/>
          <w:szCs w:val="24"/>
          <w:lang w:eastAsia="sv-SE"/>
        </w:rPr>
        <w:t>fritidsförbundets</w:t>
      </w:r>
      <w:proofErr w:type="spellEnd"/>
      <w:r w:rsidRPr="00F85475">
        <w:rPr>
          <w:rFonts w:ascii="Arial" w:eastAsia="Times New Roman" w:hAnsi="Arial" w:cs="Arial"/>
          <w:color w:val="303030"/>
          <w:sz w:val="24"/>
          <w:szCs w:val="24"/>
          <w:lang w:eastAsia="sv-SE"/>
        </w:rPr>
        <w:t xml:space="preserve"> eller föreningens namn.</w:t>
      </w:r>
    </w:p>
    <w:p w14:paraId="305847BA" w14:textId="77777777" w:rsidR="00F85475" w:rsidRPr="00F85475" w:rsidRDefault="00F85475" w:rsidP="00F85475">
      <w:pPr>
        <w:shd w:val="clear" w:color="auto" w:fill="FFFFFF"/>
        <w:spacing w:before="96" w:after="192" w:line="240" w:lineRule="auto"/>
        <w:rPr>
          <w:rFonts w:ascii="Open Sans" w:eastAsia="Times New Roman" w:hAnsi="Open Sans" w:cs="Open Sans"/>
          <w:color w:val="303030"/>
          <w:sz w:val="24"/>
          <w:szCs w:val="24"/>
          <w:lang w:eastAsia="sv-SE"/>
        </w:rPr>
      </w:pPr>
      <w:r w:rsidRPr="00F85475">
        <w:rPr>
          <w:rFonts w:ascii="Arial" w:eastAsia="Times New Roman" w:hAnsi="Arial" w:cs="Arial"/>
          <w:color w:val="303030"/>
          <w:sz w:val="24"/>
          <w:szCs w:val="24"/>
          <w:lang w:eastAsia="sv-SE"/>
        </w:rPr>
        <w:t>Hur man rest till arrangemanget skall redovisas till vår arrangör på platsen. Denna uppgift ligger sedan till grund för utbetalning till deltagande fritidsföreningar.</w:t>
      </w:r>
    </w:p>
    <w:p w14:paraId="45C486F5" w14:textId="77777777" w:rsidR="00F85475" w:rsidRPr="00F85475" w:rsidRDefault="00F85475" w:rsidP="00F85475">
      <w:pPr>
        <w:shd w:val="clear" w:color="auto" w:fill="FFFFFF"/>
        <w:spacing w:before="96" w:after="192" w:line="240" w:lineRule="auto"/>
        <w:rPr>
          <w:rFonts w:ascii="Open Sans" w:eastAsia="Times New Roman" w:hAnsi="Open Sans" w:cs="Open Sans"/>
          <w:color w:val="303030"/>
          <w:sz w:val="24"/>
          <w:szCs w:val="24"/>
          <w:lang w:eastAsia="sv-SE"/>
        </w:rPr>
      </w:pPr>
      <w:r w:rsidRPr="00F85475">
        <w:rPr>
          <w:rFonts w:ascii="Arial" w:eastAsia="Times New Roman" w:hAnsi="Arial" w:cs="Arial"/>
          <w:color w:val="303030"/>
          <w:sz w:val="24"/>
          <w:szCs w:val="24"/>
          <w:lang w:eastAsia="sv-SE"/>
        </w:rPr>
        <w:t>Bidrag till bilresa utbetalas enligt nedanstående formel utan att någon verifiering behöver göras. Resor med tåg, buss och flyg måste verifieras så att resväg, person och kostnader framgår. Därefter sker utbetalning av berättigat bidrag. Verifikationer skall redovisas, från föreningarna till förbundet senast 3 månader efter aktivitets deltagande.</w:t>
      </w:r>
    </w:p>
    <w:p w14:paraId="1F7A3D6C" w14:textId="77777777" w:rsidR="00F85475" w:rsidRPr="00F85475" w:rsidRDefault="00F85475" w:rsidP="00F85475">
      <w:pPr>
        <w:shd w:val="clear" w:color="auto" w:fill="FFFFFF"/>
        <w:spacing w:before="96" w:after="192" w:line="240" w:lineRule="auto"/>
        <w:rPr>
          <w:rFonts w:ascii="Open Sans" w:eastAsia="Times New Roman" w:hAnsi="Open Sans" w:cs="Open Sans"/>
          <w:color w:val="303030"/>
          <w:sz w:val="24"/>
          <w:szCs w:val="24"/>
          <w:lang w:eastAsia="sv-SE"/>
        </w:rPr>
      </w:pPr>
      <w:r w:rsidRPr="00F85475">
        <w:rPr>
          <w:rFonts w:ascii="Arial" w:eastAsia="Times New Roman" w:hAnsi="Arial" w:cs="Arial"/>
          <w:color w:val="303030"/>
          <w:sz w:val="24"/>
          <w:szCs w:val="24"/>
          <w:lang w:eastAsia="sv-SE"/>
        </w:rPr>
        <w:t>Vid gemensam anordnad transport av Förbundet eller Föreningen utgår inget resebidrag.</w:t>
      </w:r>
    </w:p>
    <w:p w14:paraId="2F931899" w14:textId="77777777" w:rsidR="00F85475" w:rsidRPr="00F85475" w:rsidRDefault="00F85475" w:rsidP="00F85475">
      <w:pPr>
        <w:shd w:val="clear" w:color="auto" w:fill="FFFFFF"/>
        <w:spacing w:before="96" w:after="240" w:line="240" w:lineRule="auto"/>
        <w:rPr>
          <w:rFonts w:ascii="Open Sans" w:eastAsia="Times New Roman" w:hAnsi="Open Sans" w:cs="Open Sans"/>
          <w:color w:val="303030"/>
          <w:sz w:val="24"/>
          <w:szCs w:val="24"/>
          <w:lang w:eastAsia="sv-SE"/>
        </w:rPr>
      </w:pPr>
      <w:r w:rsidRPr="00F85475">
        <w:rPr>
          <w:rFonts w:ascii="Arial" w:eastAsia="Times New Roman" w:hAnsi="Arial" w:cs="Arial"/>
          <w:color w:val="303030"/>
          <w:sz w:val="24"/>
          <w:szCs w:val="24"/>
          <w:lang w:eastAsia="sv-SE"/>
        </w:rPr>
        <w:br/>
        <w:t>Förbundet kan ta beslut om avsteg ifrån nedanstående belopp och uträkningar.</w:t>
      </w:r>
    </w:p>
    <w:p w14:paraId="3923808C" w14:textId="77777777" w:rsidR="00F85475" w:rsidRPr="00F85475" w:rsidRDefault="00F85475" w:rsidP="00F85475">
      <w:pPr>
        <w:shd w:val="clear" w:color="auto" w:fill="FFFFFF"/>
        <w:spacing w:before="96" w:after="192" w:line="240" w:lineRule="auto"/>
        <w:rPr>
          <w:rFonts w:ascii="Open Sans" w:eastAsia="Times New Roman" w:hAnsi="Open Sans" w:cs="Open Sans"/>
          <w:color w:val="303030"/>
          <w:sz w:val="24"/>
          <w:szCs w:val="24"/>
          <w:lang w:eastAsia="sv-SE"/>
        </w:rPr>
      </w:pPr>
      <w:r w:rsidRPr="00F85475">
        <w:rPr>
          <w:rFonts w:ascii="Arial" w:eastAsia="Times New Roman" w:hAnsi="Arial" w:cs="Arial"/>
          <w:b/>
          <w:bCs/>
          <w:color w:val="303030"/>
          <w:sz w:val="24"/>
          <w:szCs w:val="24"/>
          <w:lang w:eastAsia="sv-SE"/>
        </w:rPr>
        <w:t>Avstånd</w:t>
      </w:r>
      <w:r w:rsidRPr="00F85475">
        <w:rPr>
          <w:rFonts w:ascii="Arial" w:eastAsia="Times New Roman" w:hAnsi="Arial" w:cs="Arial"/>
          <w:color w:val="303030"/>
          <w:sz w:val="24"/>
          <w:szCs w:val="24"/>
          <w:lang w:eastAsia="sv-SE"/>
        </w:rPr>
        <w:br/>
        <w:t>Räknas tur och retur från föreningens huvudort till platsen för aktiviteten.</w:t>
      </w:r>
      <w:r w:rsidRPr="00F85475">
        <w:rPr>
          <w:rFonts w:ascii="Arial" w:eastAsia="Times New Roman" w:hAnsi="Arial" w:cs="Arial"/>
          <w:color w:val="303030"/>
          <w:sz w:val="24"/>
          <w:szCs w:val="24"/>
          <w:lang w:eastAsia="sv-SE"/>
        </w:rPr>
        <w:br/>
      </w:r>
      <w:r w:rsidRPr="00F85475">
        <w:rPr>
          <w:rFonts w:ascii="Arial" w:eastAsia="Times New Roman" w:hAnsi="Arial" w:cs="Arial"/>
          <w:color w:val="303030"/>
          <w:sz w:val="24"/>
          <w:szCs w:val="24"/>
          <w:lang w:eastAsia="sv-SE"/>
        </w:rPr>
        <w:br/>
      </w:r>
      <w:r w:rsidRPr="00F85475">
        <w:rPr>
          <w:rFonts w:ascii="Arial" w:eastAsia="Times New Roman" w:hAnsi="Arial" w:cs="Arial"/>
          <w:b/>
          <w:bCs/>
          <w:color w:val="303030"/>
          <w:sz w:val="24"/>
          <w:szCs w:val="24"/>
          <w:lang w:eastAsia="sv-SE"/>
        </w:rPr>
        <w:t>Färdsätt</w:t>
      </w:r>
      <w:r w:rsidRPr="00F85475">
        <w:rPr>
          <w:rFonts w:ascii="Arial" w:eastAsia="Times New Roman" w:hAnsi="Arial" w:cs="Arial"/>
          <w:color w:val="303030"/>
          <w:sz w:val="24"/>
          <w:szCs w:val="24"/>
          <w:lang w:eastAsia="sv-SE"/>
        </w:rPr>
        <w:br/>
        <w:t>Föreningarna eller deltagarna väljer själv resesätt men bidrag betalas enligt uppställda krav nedan. Väljs ett annat alternativ är det upp till föreningarna att ta beslut om mellanskillnaden.</w:t>
      </w:r>
    </w:p>
    <w:p w14:paraId="220741F8" w14:textId="77777777" w:rsidR="00F85475" w:rsidRPr="00F85475" w:rsidRDefault="00F85475" w:rsidP="00F85475">
      <w:pPr>
        <w:shd w:val="clear" w:color="auto" w:fill="FFFFFF"/>
        <w:spacing w:before="96" w:after="192" w:line="240" w:lineRule="auto"/>
        <w:rPr>
          <w:rFonts w:ascii="Open Sans" w:eastAsia="Times New Roman" w:hAnsi="Open Sans" w:cs="Open Sans"/>
          <w:color w:val="303030"/>
          <w:sz w:val="24"/>
          <w:szCs w:val="24"/>
          <w:lang w:eastAsia="sv-SE"/>
        </w:rPr>
      </w:pPr>
      <w:r w:rsidRPr="00F85475">
        <w:rPr>
          <w:rFonts w:ascii="Arial" w:eastAsia="Times New Roman" w:hAnsi="Arial" w:cs="Arial"/>
          <w:color w:val="303030"/>
          <w:sz w:val="24"/>
          <w:szCs w:val="24"/>
          <w:lang w:eastAsia="sv-SE"/>
        </w:rPr>
        <w:t>För att bidrag ska betalas för anhörig krävs att denne aktivt deltagit.</w:t>
      </w:r>
      <w:r w:rsidRPr="00F85475">
        <w:rPr>
          <w:rFonts w:ascii="Arial" w:eastAsia="Times New Roman" w:hAnsi="Arial" w:cs="Arial"/>
          <w:color w:val="303030"/>
          <w:sz w:val="24"/>
          <w:szCs w:val="24"/>
          <w:lang w:eastAsia="sv-SE"/>
        </w:rPr>
        <w:br/>
      </w:r>
      <w:r w:rsidRPr="00F85475">
        <w:rPr>
          <w:rFonts w:ascii="Arial" w:eastAsia="Times New Roman" w:hAnsi="Arial" w:cs="Arial"/>
          <w:color w:val="303030"/>
          <w:sz w:val="24"/>
          <w:szCs w:val="24"/>
          <w:lang w:eastAsia="sv-SE"/>
        </w:rPr>
        <w:br/>
      </w:r>
      <w:r w:rsidRPr="00F85475">
        <w:rPr>
          <w:rFonts w:ascii="Arial" w:eastAsia="Times New Roman" w:hAnsi="Arial" w:cs="Arial"/>
          <w:b/>
          <w:bCs/>
          <w:color w:val="303030"/>
          <w:sz w:val="24"/>
          <w:szCs w:val="24"/>
          <w:lang w:eastAsia="sv-SE"/>
        </w:rPr>
        <w:t>Bil</w:t>
      </w:r>
      <w:r w:rsidRPr="00F85475">
        <w:rPr>
          <w:rFonts w:ascii="Arial" w:eastAsia="Times New Roman" w:hAnsi="Arial" w:cs="Arial"/>
          <w:color w:val="303030"/>
          <w:sz w:val="24"/>
          <w:szCs w:val="24"/>
          <w:lang w:eastAsia="sv-SE"/>
        </w:rPr>
        <w:br/>
        <w:t>13 kr/mil och bil, enligt följande formel:</w:t>
      </w:r>
      <w:r w:rsidRPr="00F85475">
        <w:rPr>
          <w:rFonts w:ascii="Arial" w:eastAsia="Times New Roman" w:hAnsi="Arial" w:cs="Arial"/>
          <w:color w:val="303030"/>
          <w:sz w:val="24"/>
          <w:szCs w:val="24"/>
          <w:lang w:eastAsia="sv-SE"/>
        </w:rPr>
        <w:br/>
        <w:t>(anställda räknas som en hel, anhöriga räknas som en halv)</w:t>
      </w:r>
    </w:p>
    <w:p w14:paraId="69A29F3C" w14:textId="0B7A8909" w:rsidR="00E4480A" w:rsidRDefault="00F85475" w:rsidP="00F85475">
      <w:r w:rsidRPr="00F85475">
        <w:rPr>
          <w:rFonts w:ascii="Arial" w:eastAsia="Times New Roman" w:hAnsi="Arial" w:cs="Arial"/>
          <w:color w:val="303030"/>
          <w:sz w:val="24"/>
          <w:szCs w:val="24"/>
          <w:shd w:val="clear" w:color="auto" w:fill="FFFFFF"/>
          <w:lang w:eastAsia="sv-SE"/>
        </w:rPr>
        <w:t>Utbetalning enbart för avstånd över 40 mil tur och retur</w:t>
      </w:r>
      <w:r w:rsidRPr="00F85475">
        <w:rPr>
          <w:rFonts w:ascii="Arial" w:eastAsia="Times New Roman" w:hAnsi="Arial" w:cs="Arial"/>
          <w:color w:val="303030"/>
          <w:sz w:val="24"/>
          <w:szCs w:val="24"/>
          <w:shd w:val="clear" w:color="auto" w:fill="FFFFFF"/>
          <w:lang w:eastAsia="sv-SE"/>
        </w:rPr>
        <w:br/>
      </w:r>
      <w:r w:rsidRPr="00F85475">
        <w:rPr>
          <w:rFonts w:ascii="Arial" w:eastAsia="Times New Roman" w:hAnsi="Arial" w:cs="Arial"/>
          <w:color w:val="303030"/>
          <w:sz w:val="24"/>
          <w:szCs w:val="24"/>
          <w:shd w:val="clear" w:color="auto" w:fill="FFFFFF"/>
          <w:lang w:eastAsia="sv-SE"/>
        </w:rPr>
        <w:br/>
        <w:t>Antal anställda / 4 + Antal anhöriga / 8 = antal, upphöjt till närmast hel bil</w:t>
      </w:r>
      <w:r w:rsidRPr="00F85475">
        <w:rPr>
          <w:rFonts w:ascii="Arial" w:eastAsia="Times New Roman" w:hAnsi="Arial" w:cs="Arial"/>
          <w:color w:val="303030"/>
          <w:sz w:val="24"/>
          <w:szCs w:val="24"/>
          <w:shd w:val="clear" w:color="auto" w:fill="FFFFFF"/>
          <w:lang w:eastAsia="sv-SE"/>
        </w:rPr>
        <w:br/>
        <w:t>4 anställda = 1 bil</w:t>
      </w:r>
      <w:r w:rsidRPr="00F85475">
        <w:rPr>
          <w:rFonts w:ascii="Arial" w:eastAsia="Times New Roman" w:hAnsi="Arial" w:cs="Arial"/>
          <w:color w:val="303030"/>
          <w:sz w:val="24"/>
          <w:szCs w:val="24"/>
          <w:shd w:val="clear" w:color="auto" w:fill="FFFFFF"/>
          <w:lang w:eastAsia="sv-SE"/>
        </w:rPr>
        <w:br/>
        <w:t>5 anställda= 2 bilar</w:t>
      </w:r>
      <w:r w:rsidRPr="00F85475">
        <w:rPr>
          <w:rFonts w:ascii="Arial" w:eastAsia="Times New Roman" w:hAnsi="Arial" w:cs="Arial"/>
          <w:color w:val="303030"/>
          <w:sz w:val="24"/>
          <w:szCs w:val="24"/>
          <w:shd w:val="clear" w:color="auto" w:fill="FFFFFF"/>
          <w:lang w:eastAsia="sv-SE"/>
        </w:rPr>
        <w:br/>
        <w:t>8 anhöriga = 1 bil</w:t>
      </w:r>
      <w:r w:rsidRPr="00F85475">
        <w:rPr>
          <w:rFonts w:ascii="Arial" w:eastAsia="Times New Roman" w:hAnsi="Arial" w:cs="Arial"/>
          <w:color w:val="303030"/>
          <w:sz w:val="24"/>
          <w:szCs w:val="24"/>
          <w:shd w:val="clear" w:color="auto" w:fill="FFFFFF"/>
          <w:lang w:eastAsia="sv-SE"/>
        </w:rPr>
        <w:br/>
      </w:r>
      <w:r w:rsidRPr="00F85475">
        <w:rPr>
          <w:rFonts w:ascii="Arial" w:eastAsia="Times New Roman" w:hAnsi="Arial" w:cs="Arial"/>
          <w:color w:val="303030"/>
          <w:sz w:val="24"/>
          <w:szCs w:val="24"/>
          <w:shd w:val="clear" w:color="auto" w:fill="FFFFFF"/>
          <w:lang w:eastAsia="sv-SE"/>
        </w:rPr>
        <w:lastRenderedPageBreak/>
        <w:br/>
        <w:t xml:space="preserve">Deltagare från Gotland erhåller ersättning för </w:t>
      </w:r>
      <w:proofErr w:type="spellStart"/>
      <w:r w:rsidRPr="00F85475">
        <w:rPr>
          <w:rFonts w:ascii="Arial" w:eastAsia="Times New Roman" w:hAnsi="Arial" w:cs="Arial"/>
          <w:color w:val="303030"/>
          <w:sz w:val="24"/>
          <w:szCs w:val="24"/>
          <w:shd w:val="clear" w:color="auto" w:fill="FFFFFF"/>
          <w:lang w:eastAsia="sv-SE"/>
        </w:rPr>
        <w:t>trafikverkstanställd</w:t>
      </w:r>
      <w:proofErr w:type="spellEnd"/>
      <w:r w:rsidRPr="00F85475">
        <w:rPr>
          <w:rFonts w:ascii="Arial" w:eastAsia="Times New Roman" w:hAnsi="Arial" w:cs="Arial"/>
          <w:color w:val="303030"/>
          <w:sz w:val="24"/>
          <w:szCs w:val="24"/>
          <w:shd w:val="clear" w:color="auto" w:fill="FFFFFF"/>
          <w:lang w:eastAsia="sv-SE"/>
        </w:rPr>
        <w:t xml:space="preserve"> 75</w:t>
      </w:r>
      <w:proofErr w:type="gramStart"/>
      <w:r w:rsidRPr="00F85475">
        <w:rPr>
          <w:rFonts w:ascii="Arial" w:eastAsia="Times New Roman" w:hAnsi="Arial" w:cs="Arial"/>
          <w:color w:val="303030"/>
          <w:sz w:val="24"/>
          <w:szCs w:val="24"/>
          <w:shd w:val="clear" w:color="auto" w:fill="FFFFFF"/>
          <w:lang w:eastAsia="sv-SE"/>
        </w:rPr>
        <w:t>%  och</w:t>
      </w:r>
      <w:proofErr w:type="gramEnd"/>
      <w:r w:rsidRPr="00F85475">
        <w:rPr>
          <w:rFonts w:ascii="Arial" w:eastAsia="Times New Roman" w:hAnsi="Arial" w:cs="Arial"/>
          <w:color w:val="303030"/>
          <w:sz w:val="24"/>
          <w:szCs w:val="24"/>
          <w:shd w:val="clear" w:color="auto" w:fill="FFFFFF"/>
          <w:lang w:eastAsia="sv-SE"/>
        </w:rPr>
        <w:t xml:space="preserve"> 37,5% för anhörig gällande båtresa. Tillkommer gällande regler för bil.</w:t>
      </w:r>
      <w:r w:rsidRPr="00F85475">
        <w:rPr>
          <w:rFonts w:ascii="Arial" w:eastAsia="Times New Roman" w:hAnsi="Arial" w:cs="Arial"/>
          <w:color w:val="303030"/>
          <w:sz w:val="24"/>
          <w:szCs w:val="24"/>
          <w:shd w:val="clear" w:color="auto" w:fill="FFFFFF"/>
          <w:lang w:eastAsia="sv-SE"/>
        </w:rPr>
        <w:br/>
      </w:r>
      <w:r w:rsidRPr="00F85475">
        <w:rPr>
          <w:rFonts w:ascii="Arial" w:eastAsia="Times New Roman" w:hAnsi="Arial" w:cs="Arial"/>
          <w:color w:val="303030"/>
          <w:sz w:val="24"/>
          <w:szCs w:val="24"/>
          <w:shd w:val="clear" w:color="auto" w:fill="FFFFFF"/>
          <w:lang w:eastAsia="sv-SE"/>
        </w:rPr>
        <w:br/>
      </w:r>
      <w:r w:rsidRPr="00F85475">
        <w:rPr>
          <w:rFonts w:ascii="Arial" w:eastAsia="Times New Roman" w:hAnsi="Arial" w:cs="Arial"/>
          <w:b/>
          <w:bCs/>
          <w:color w:val="303030"/>
          <w:sz w:val="24"/>
          <w:szCs w:val="24"/>
          <w:shd w:val="clear" w:color="auto" w:fill="FFFFFF"/>
          <w:lang w:eastAsia="sv-SE"/>
        </w:rPr>
        <w:t>Tåg</w:t>
      </w:r>
      <w:r w:rsidRPr="00F85475">
        <w:rPr>
          <w:rFonts w:ascii="Arial" w:eastAsia="Times New Roman" w:hAnsi="Arial" w:cs="Arial"/>
          <w:color w:val="303030"/>
          <w:sz w:val="24"/>
          <w:szCs w:val="24"/>
          <w:shd w:val="clear" w:color="auto" w:fill="FFFFFF"/>
          <w:lang w:eastAsia="sv-SE"/>
        </w:rPr>
        <w:br/>
        <w:t>Vid avstånd längre än 40 mil, enkel resa, betalas 75 % av tågkostnaden (exkl. sovvagn) för Trafikverksanställd och 37,5 % för anhörig. Tågbiljett ska köpas på billigaste sätt.</w:t>
      </w:r>
      <w:r w:rsidRPr="00F85475">
        <w:rPr>
          <w:rFonts w:ascii="Arial" w:eastAsia="Times New Roman" w:hAnsi="Arial" w:cs="Arial"/>
          <w:color w:val="303030"/>
          <w:sz w:val="24"/>
          <w:szCs w:val="24"/>
          <w:shd w:val="clear" w:color="auto" w:fill="FFFFFF"/>
          <w:lang w:eastAsia="sv-SE"/>
        </w:rPr>
        <w:br/>
        <w:t> </w:t>
      </w:r>
      <w:r w:rsidRPr="00F85475">
        <w:rPr>
          <w:rFonts w:ascii="Arial" w:eastAsia="Times New Roman" w:hAnsi="Arial" w:cs="Arial"/>
          <w:color w:val="303030"/>
          <w:sz w:val="24"/>
          <w:szCs w:val="24"/>
          <w:shd w:val="clear" w:color="auto" w:fill="FFFFFF"/>
          <w:lang w:eastAsia="sv-SE"/>
        </w:rPr>
        <w:br/>
      </w:r>
      <w:r w:rsidRPr="00F85475">
        <w:rPr>
          <w:rFonts w:ascii="Open Sans" w:eastAsia="Times New Roman" w:hAnsi="Open Sans" w:cs="Open Sans"/>
          <w:b/>
          <w:bCs/>
          <w:color w:val="303030"/>
          <w:sz w:val="24"/>
          <w:szCs w:val="24"/>
          <w:shd w:val="clear" w:color="auto" w:fill="FFFFFF"/>
          <w:lang w:eastAsia="sv-SE"/>
        </w:rPr>
        <w:t>Flyg</w:t>
      </w:r>
      <w:r w:rsidRPr="00F85475">
        <w:rPr>
          <w:rFonts w:ascii="Open Sans" w:eastAsia="Times New Roman" w:hAnsi="Open Sans" w:cs="Open Sans"/>
          <w:color w:val="303030"/>
          <w:sz w:val="24"/>
          <w:szCs w:val="24"/>
          <w:lang w:eastAsia="sv-SE"/>
        </w:rPr>
        <w:br/>
      </w:r>
      <w:r w:rsidRPr="00F85475">
        <w:rPr>
          <w:rFonts w:ascii="Open Sans" w:eastAsia="Times New Roman" w:hAnsi="Open Sans" w:cs="Open Sans"/>
          <w:color w:val="303030"/>
          <w:sz w:val="24"/>
          <w:szCs w:val="24"/>
          <w:shd w:val="clear" w:color="auto" w:fill="FFFFFF"/>
          <w:lang w:eastAsia="sv-SE"/>
        </w:rPr>
        <w:t>Vid avstånd längre än 60 mil, enkel resa, betalas 75% av flygkostnaden för Trafikverksanställd och 37,5% för anhörig. Flygbiljett ska alltid bokas så att förmånligaste rabatter används, idrotts- eller annan rabatt.</w:t>
      </w:r>
      <w:r w:rsidRPr="00F85475">
        <w:rPr>
          <w:rFonts w:ascii="Open Sans" w:eastAsia="Times New Roman" w:hAnsi="Open Sans" w:cs="Open Sans"/>
          <w:color w:val="303030"/>
          <w:sz w:val="24"/>
          <w:szCs w:val="24"/>
          <w:lang w:eastAsia="sv-SE"/>
        </w:rPr>
        <w:br/>
      </w:r>
      <w:r w:rsidRPr="00F85475">
        <w:rPr>
          <w:rFonts w:ascii="Open Sans" w:eastAsia="Times New Roman" w:hAnsi="Open Sans" w:cs="Open Sans"/>
          <w:color w:val="303030"/>
          <w:sz w:val="24"/>
          <w:szCs w:val="24"/>
          <w:lang w:eastAsia="sv-SE"/>
        </w:rPr>
        <w:br/>
      </w:r>
      <w:r w:rsidRPr="00F85475">
        <w:rPr>
          <w:rFonts w:ascii="Open Sans" w:eastAsia="Times New Roman" w:hAnsi="Open Sans" w:cs="Open Sans"/>
          <w:b/>
          <w:bCs/>
          <w:color w:val="303030"/>
          <w:sz w:val="24"/>
          <w:szCs w:val="24"/>
          <w:shd w:val="clear" w:color="auto" w:fill="FFFFFF"/>
          <w:lang w:eastAsia="sv-SE"/>
        </w:rPr>
        <w:t>Övrigt</w:t>
      </w:r>
      <w:r w:rsidRPr="00F85475">
        <w:rPr>
          <w:rFonts w:ascii="Open Sans" w:eastAsia="Times New Roman" w:hAnsi="Open Sans" w:cs="Open Sans"/>
          <w:color w:val="303030"/>
          <w:sz w:val="24"/>
          <w:szCs w:val="24"/>
          <w:lang w:eastAsia="sv-SE"/>
        </w:rPr>
        <w:br/>
      </w:r>
      <w:r w:rsidRPr="00F85475">
        <w:rPr>
          <w:rFonts w:ascii="Open Sans" w:eastAsia="Times New Roman" w:hAnsi="Open Sans" w:cs="Open Sans"/>
          <w:color w:val="303030"/>
          <w:sz w:val="24"/>
          <w:szCs w:val="24"/>
          <w:shd w:val="clear" w:color="auto" w:fill="FFFFFF"/>
          <w:lang w:eastAsia="sv-SE"/>
        </w:rPr>
        <w:t>Traktamenten utbetalas inte av förbundet.</w:t>
      </w:r>
    </w:p>
    <w:sectPr w:rsidR="00E44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75"/>
    <w:rsid w:val="00572C22"/>
    <w:rsid w:val="00D828E2"/>
    <w:rsid w:val="00E4480A"/>
    <w:rsid w:val="00F85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6D10"/>
  <w15:chartTrackingRefBased/>
  <w15:docId w15:val="{42F83597-DB09-4CE8-9C75-2D4D6133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8547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85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2217</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Lena, FPk</dc:creator>
  <cp:keywords/>
  <dc:description/>
  <cp:lastModifiedBy>Lemon Lena, FPk</cp:lastModifiedBy>
  <cp:revision>1</cp:revision>
  <dcterms:created xsi:type="dcterms:W3CDTF">2024-07-18T08:30:00Z</dcterms:created>
  <dcterms:modified xsi:type="dcterms:W3CDTF">2024-07-18T08:31:00Z</dcterms:modified>
</cp:coreProperties>
</file>